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560" w:rsidRPr="00E03B40" w:rsidRDefault="00AD2560" w:rsidP="00AD2560">
      <w:pPr>
        <w:pStyle w:val="SubTitle"/>
        <w:pBdr>
          <w:top w:val="single" w:sz="4" w:space="1" w:color="2F5496" w:themeColor="accent5" w:themeShade="BF"/>
          <w:left w:val="single" w:sz="4" w:space="4" w:color="2F5496" w:themeColor="accent5" w:themeShade="BF"/>
          <w:bottom w:val="single" w:sz="4" w:space="1" w:color="2F5496" w:themeColor="accent5" w:themeShade="BF"/>
          <w:right w:val="single" w:sz="4" w:space="4" w:color="2F5496" w:themeColor="accent5" w:themeShade="BF"/>
        </w:pBdr>
        <w:shd w:val="solid" w:color="2F5496" w:themeColor="accent5" w:themeShade="BF" w:fill="auto"/>
        <w:jc w:val="left"/>
        <w:rPr>
          <w:rFonts w:asciiTheme="majorHAnsi" w:hAnsiTheme="majorHAnsi"/>
          <w:b/>
          <w:color w:val="FFFFFF" w:themeColor="background1"/>
        </w:rPr>
      </w:pPr>
      <w:r w:rsidRPr="00E03B40">
        <w:rPr>
          <w:rFonts w:asciiTheme="majorHAnsi" w:hAnsiTheme="majorHAnsi"/>
          <w:b/>
          <w:color w:val="FFFFFF" w:themeColor="background1"/>
        </w:rPr>
        <w:t>AGE – Working Towards a Healthier Environment</w:t>
      </w:r>
    </w:p>
    <w:p w:rsidR="00AD2560" w:rsidRPr="00E03B40" w:rsidRDefault="00AD2560" w:rsidP="00AD2560">
      <w:pPr>
        <w:pStyle w:val="SubTitle"/>
        <w:pBdr>
          <w:top w:val="single" w:sz="4" w:space="1" w:color="2F5496" w:themeColor="accent5" w:themeShade="BF"/>
          <w:left w:val="single" w:sz="4" w:space="4" w:color="2F5496" w:themeColor="accent5" w:themeShade="BF"/>
          <w:bottom w:val="single" w:sz="4" w:space="1" w:color="2F5496" w:themeColor="accent5" w:themeShade="BF"/>
          <w:right w:val="single" w:sz="4" w:space="4" w:color="2F5496" w:themeColor="accent5" w:themeShade="BF"/>
        </w:pBdr>
        <w:shd w:val="solid" w:color="2F5496" w:themeColor="accent5" w:themeShade="BF" w:fill="auto"/>
        <w:spacing w:after="720"/>
        <w:jc w:val="left"/>
        <w:rPr>
          <w:rFonts w:asciiTheme="majorHAnsi" w:hAnsiTheme="majorHAnsi"/>
          <w:color w:val="FFFFFF" w:themeColor="background1"/>
          <w:sz w:val="28"/>
        </w:rPr>
      </w:pPr>
      <w:r w:rsidRPr="00E03B40">
        <w:rPr>
          <w:rFonts w:asciiTheme="majorHAnsi" w:hAnsiTheme="majorHAnsi"/>
          <w:color w:val="FFFFFF" w:themeColor="background1"/>
          <w:sz w:val="28"/>
        </w:rPr>
        <w:t>Proposed Timeline and Funding</w:t>
      </w:r>
    </w:p>
    <w:p w:rsidR="00AD2560" w:rsidRPr="00C95AC8" w:rsidRDefault="00AD2560" w:rsidP="00AD2560">
      <w:pPr>
        <w:pStyle w:val="Heading1"/>
        <w:pBdr>
          <w:left w:val="single" w:sz="18" w:space="4" w:color="2F5496" w:themeColor="accent5" w:themeShade="BF"/>
          <w:bottom w:val="none" w:sz="0" w:space="0" w:color="auto"/>
        </w:pBdr>
        <w:shd w:val="clear" w:color="2F5496" w:themeColor="accent5" w:themeShade="BF" w:fill="auto"/>
        <w:spacing w:before="480"/>
        <w:rPr>
          <w:rFonts w:asciiTheme="majorHAnsi" w:hAnsiTheme="majorHAnsi"/>
          <w:i/>
          <w:color w:val="2F5496" w:themeColor="accent5" w:themeShade="BF"/>
        </w:rPr>
      </w:pPr>
      <w:r>
        <w:rPr>
          <w:rFonts w:asciiTheme="majorHAnsi" w:hAnsiTheme="majorHAnsi"/>
          <w:i/>
          <w:color w:val="2F5496" w:themeColor="accent5" w:themeShade="BF"/>
        </w:rPr>
        <w:t>Areas of Proposed Involvement</w:t>
      </w:r>
    </w:p>
    <w:p w:rsidR="00AD2560" w:rsidRPr="00EA7222" w:rsidRDefault="00AD2560" w:rsidP="00AD2560">
      <w:pPr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 xml:space="preserve">Alpheius Global Enterprises has made a commitment for the next five years to </w:t>
      </w:r>
      <w:r>
        <w:rPr>
          <w:rFonts w:asciiTheme="minorHAnsi" w:hAnsiTheme="minorHAnsi"/>
          <w:lang w:eastAsia="en-AU"/>
        </w:rPr>
        <w:t>become</w:t>
      </w:r>
      <w:r w:rsidRPr="00EA7222">
        <w:rPr>
          <w:rFonts w:asciiTheme="minorHAnsi" w:hAnsiTheme="minorHAnsi"/>
          <w:lang w:eastAsia="en-AU"/>
        </w:rPr>
        <w:t xml:space="preserve"> </w:t>
      </w:r>
      <w:r>
        <w:rPr>
          <w:rFonts w:asciiTheme="minorHAnsi" w:hAnsiTheme="minorHAnsi"/>
          <w:lang w:eastAsia="en-AU"/>
        </w:rPr>
        <w:t>financially involved</w:t>
      </w:r>
      <w:r w:rsidRPr="00EA7222">
        <w:rPr>
          <w:rFonts w:asciiTheme="minorHAnsi" w:hAnsiTheme="minorHAnsi"/>
          <w:lang w:eastAsia="en-AU"/>
        </w:rPr>
        <w:t xml:space="preserve"> in the following areas of interest:</w:t>
      </w:r>
    </w:p>
    <w:p w:rsidR="00AD2560" w:rsidRPr="00EA7222" w:rsidRDefault="00AD2560" w:rsidP="00AD2560">
      <w:pPr>
        <w:pStyle w:val="ListParagraph"/>
        <w:numPr>
          <w:ilvl w:val="0"/>
          <w:numId w:val="2"/>
        </w:numPr>
        <w:spacing w:before="240"/>
        <w:ind w:left="714" w:hanging="357"/>
        <w:contextualSpacing w:val="0"/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 xml:space="preserve">Water </w:t>
      </w:r>
      <w:r>
        <w:rPr>
          <w:rFonts w:asciiTheme="minorHAnsi" w:hAnsiTheme="minorHAnsi"/>
          <w:lang w:eastAsia="en-AU"/>
        </w:rPr>
        <w:t>C</w:t>
      </w:r>
      <w:r w:rsidRPr="00EA7222">
        <w:rPr>
          <w:rFonts w:asciiTheme="minorHAnsi" w:hAnsiTheme="minorHAnsi"/>
          <w:lang w:eastAsia="en-AU"/>
        </w:rPr>
        <w:t>ontamination</w:t>
      </w:r>
    </w:p>
    <w:p w:rsidR="00AD2560" w:rsidRPr="00EA7222" w:rsidRDefault="00AD2560" w:rsidP="00AD2560">
      <w:pPr>
        <w:pStyle w:val="ListParagraph"/>
        <w:numPr>
          <w:ilvl w:val="0"/>
          <w:numId w:val="2"/>
        </w:numPr>
        <w:spacing w:before="240"/>
        <w:ind w:left="714" w:hanging="357"/>
        <w:contextualSpacing w:val="0"/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 xml:space="preserve">Grazing </w:t>
      </w:r>
      <w:r>
        <w:rPr>
          <w:rFonts w:asciiTheme="minorHAnsi" w:hAnsiTheme="minorHAnsi"/>
          <w:lang w:eastAsia="en-AU"/>
        </w:rPr>
        <w:t>P</w:t>
      </w:r>
      <w:r w:rsidRPr="00EA7222">
        <w:rPr>
          <w:rFonts w:asciiTheme="minorHAnsi" w:hAnsiTheme="minorHAnsi"/>
          <w:lang w:eastAsia="en-AU"/>
        </w:rPr>
        <w:t>ractices</w:t>
      </w:r>
    </w:p>
    <w:p w:rsidR="00AD2560" w:rsidRPr="00EA7222" w:rsidRDefault="00AD2560" w:rsidP="00AD2560">
      <w:pPr>
        <w:pStyle w:val="ListParagraph"/>
        <w:numPr>
          <w:ilvl w:val="0"/>
          <w:numId w:val="2"/>
        </w:numPr>
        <w:spacing w:before="240"/>
        <w:ind w:left="714" w:hanging="357"/>
        <w:contextualSpacing w:val="0"/>
        <w:rPr>
          <w:rFonts w:asciiTheme="minorHAnsi" w:hAnsiTheme="minorHAnsi"/>
          <w:lang w:eastAsia="en-AU"/>
        </w:rPr>
      </w:pPr>
      <w:r>
        <w:rPr>
          <w:rFonts w:asciiTheme="minorHAnsi" w:hAnsiTheme="minorHAnsi"/>
          <w:lang w:eastAsia="en-AU"/>
        </w:rPr>
        <w:t>Groundwater M</w:t>
      </w:r>
      <w:r w:rsidRPr="00EA7222">
        <w:rPr>
          <w:rFonts w:asciiTheme="minorHAnsi" w:hAnsiTheme="minorHAnsi"/>
          <w:lang w:eastAsia="en-AU"/>
        </w:rPr>
        <w:t>anagement</w:t>
      </w:r>
    </w:p>
    <w:p w:rsidR="00AD2560" w:rsidRPr="00EA7222" w:rsidRDefault="00AD2560" w:rsidP="00AD2560">
      <w:pPr>
        <w:pStyle w:val="ListParagraph"/>
        <w:numPr>
          <w:ilvl w:val="0"/>
          <w:numId w:val="2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A7222">
        <w:rPr>
          <w:rFonts w:asciiTheme="minorHAnsi" w:hAnsiTheme="minorHAnsi"/>
        </w:rPr>
        <w:t>Invasive Pests</w:t>
      </w:r>
    </w:p>
    <w:p w:rsidR="00AD2560" w:rsidRPr="00EA7222" w:rsidRDefault="00AD2560" w:rsidP="00AD2560">
      <w:pPr>
        <w:pStyle w:val="ListParagraph"/>
        <w:numPr>
          <w:ilvl w:val="0"/>
          <w:numId w:val="2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A7222">
        <w:rPr>
          <w:rFonts w:asciiTheme="minorHAnsi" w:hAnsiTheme="minorHAnsi"/>
        </w:rPr>
        <w:t>Wetlands Diversity</w:t>
      </w:r>
    </w:p>
    <w:p w:rsidR="00AD2560" w:rsidRPr="00EA7222" w:rsidRDefault="00AD2560" w:rsidP="00AD2560">
      <w:pPr>
        <w:pStyle w:val="ListParagraph"/>
        <w:numPr>
          <w:ilvl w:val="0"/>
          <w:numId w:val="2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A7222">
        <w:rPr>
          <w:rFonts w:asciiTheme="minorHAnsi" w:hAnsiTheme="minorHAnsi"/>
        </w:rPr>
        <w:t>Salinity</w:t>
      </w:r>
    </w:p>
    <w:p w:rsidR="00AD2560" w:rsidRPr="00EA7222" w:rsidRDefault="00AD2560" w:rsidP="00AD2560">
      <w:pPr>
        <w:pStyle w:val="ListParagraph"/>
        <w:numPr>
          <w:ilvl w:val="0"/>
          <w:numId w:val="2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A7222">
        <w:rPr>
          <w:rFonts w:asciiTheme="minorHAnsi" w:hAnsiTheme="minorHAnsi"/>
        </w:rPr>
        <w:t>River Health</w:t>
      </w:r>
    </w:p>
    <w:p w:rsidR="00AD2560" w:rsidRPr="00EA7222" w:rsidRDefault="00AD2560" w:rsidP="00AD2560">
      <w:pPr>
        <w:pStyle w:val="ListParagraph"/>
        <w:numPr>
          <w:ilvl w:val="0"/>
          <w:numId w:val="2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A7222">
        <w:rPr>
          <w:rFonts w:asciiTheme="minorHAnsi" w:hAnsiTheme="minorHAnsi"/>
        </w:rPr>
        <w:t>Riparian Lands</w:t>
      </w:r>
    </w:p>
    <w:p w:rsidR="00AD2560" w:rsidRPr="00EA7222" w:rsidRDefault="00AD2560" w:rsidP="00AD2560">
      <w:pPr>
        <w:pStyle w:val="ListParagraph"/>
        <w:numPr>
          <w:ilvl w:val="0"/>
          <w:numId w:val="2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A7222">
        <w:rPr>
          <w:rFonts w:asciiTheme="minorHAnsi" w:hAnsiTheme="minorHAnsi"/>
        </w:rPr>
        <w:t>Native Vegetation and Biodiversity</w:t>
      </w:r>
    </w:p>
    <w:p w:rsidR="00AD2560" w:rsidRDefault="00AD2560" w:rsidP="00AD2560">
      <w:pPr>
        <w:pStyle w:val="ListParagraph"/>
        <w:numPr>
          <w:ilvl w:val="0"/>
          <w:numId w:val="2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A7222">
        <w:rPr>
          <w:rFonts w:asciiTheme="minorHAnsi" w:hAnsiTheme="minorHAnsi"/>
        </w:rPr>
        <w:t>Managing Agricultural Landscapes</w:t>
      </w:r>
    </w:p>
    <w:p w:rsidR="00AD2560" w:rsidRDefault="00AD2560" w:rsidP="00AD2560">
      <w:pPr>
        <w:rPr>
          <w:rFonts w:asciiTheme="minorHAnsi" w:hAnsiTheme="minorHAnsi"/>
          <w:lang w:eastAsia="en-AU"/>
        </w:rPr>
      </w:pPr>
      <w:r>
        <w:rPr>
          <w:rFonts w:asciiTheme="minorHAnsi" w:hAnsiTheme="minorHAnsi"/>
          <w:lang w:eastAsia="en-AU"/>
        </w:rPr>
        <w:t>AGE recognises the importance of continued research and development in these fields to ensure continued or improved environmental health – in particular, the health of the water ways of the South East region. As a major employer of the area, AGE is committed to the care and maintenance of the surrounding ecosystems.</w:t>
      </w:r>
    </w:p>
    <w:p w:rsidR="00AD2560" w:rsidRDefault="00AD2560" w:rsidP="00AD2560">
      <w:pPr>
        <w:rPr>
          <w:rFonts w:asciiTheme="minorHAnsi" w:hAnsiTheme="minorHAnsi"/>
          <w:lang w:eastAsia="en-AU"/>
        </w:rPr>
      </w:pPr>
      <w:r>
        <w:rPr>
          <w:rFonts w:asciiTheme="minorHAnsi" w:hAnsiTheme="minorHAnsi"/>
          <w:lang w:eastAsia="en-AU"/>
        </w:rPr>
        <w:t xml:space="preserve">AGE has made a financial commitment of $15 million to these projects, proposed to commence January </w:t>
      </w:r>
      <w:r w:rsidR="00045681">
        <w:rPr>
          <w:rFonts w:asciiTheme="minorHAnsi" w:hAnsiTheme="minorHAnsi"/>
          <w:lang w:eastAsia="en-AU"/>
        </w:rPr>
        <w:t>2015</w:t>
      </w:r>
      <w:r>
        <w:rPr>
          <w:rFonts w:asciiTheme="minorHAnsi" w:hAnsiTheme="minorHAnsi"/>
          <w:lang w:eastAsia="en-AU"/>
        </w:rPr>
        <w:t xml:space="preserve">. This research is being conducted in alliance with the organisations listed at the end of this document, under </w:t>
      </w:r>
      <w:r w:rsidRPr="00AB06D2">
        <w:rPr>
          <w:rFonts w:asciiTheme="minorHAnsi" w:hAnsiTheme="minorHAnsi"/>
          <w:b/>
          <w:i/>
          <w:lang w:eastAsia="en-AU"/>
        </w:rPr>
        <w:t>Affiliations</w:t>
      </w:r>
      <w:r>
        <w:rPr>
          <w:rFonts w:asciiTheme="minorHAnsi" w:hAnsiTheme="minorHAnsi"/>
          <w:lang w:eastAsia="en-AU"/>
        </w:rPr>
        <w:t>.</w:t>
      </w:r>
    </w:p>
    <w:p w:rsidR="00AD2560" w:rsidRDefault="00AD2560" w:rsidP="00AD2560">
      <w:pPr>
        <w:spacing w:after="0"/>
        <w:rPr>
          <w:rFonts w:asciiTheme="minorHAnsi" w:hAnsiTheme="minorHAnsi"/>
          <w:lang w:eastAsia="en-AU"/>
        </w:rPr>
      </w:pPr>
      <w:r>
        <w:rPr>
          <w:rFonts w:asciiTheme="minorHAnsi" w:hAnsiTheme="minorHAnsi"/>
          <w:lang w:eastAsia="en-AU"/>
        </w:rPr>
        <w:br w:type="page"/>
      </w:r>
    </w:p>
    <w:p w:rsidR="00AD2560" w:rsidRDefault="00AD2560" w:rsidP="00AD2560">
      <w:pPr>
        <w:pStyle w:val="Heading1"/>
        <w:pBdr>
          <w:left w:val="single" w:sz="18" w:space="4" w:color="2F5496" w:themeColor="accent5" w:themeShade="BF"/>
          <w:bottom w:val="none" w:sz="0" w:space="0" w:color="auto"/>
        </w:pBdr>
        <w:shd w:val="clear" w:color="2F5496" w:themeColor="accent5" w:themeShade="BF" w:fill="auto"/>
        <w:spacing w:before="480"/>
        <w:rPr>
          <w:rFonts w:asciiTheme="majorHAnsi" w:hAnsiTheme="majorHAnsi"/>
          <w:i/>
          <w:color w:val="2F5496" w:themeColor="accent5" w:themeShade="BF"/>
        </w:rPr>
      </w:pPr>
      <w:r>
        <w:rPr>
          <w:rFonts w:asciiTheme="majorHAnsi" w:hAnsiTheme="majorHAnsi"/>
          <w:i/>
          <w:color w:val="2F5496" w:themeColor="accent5" w:themeShade="BF"/>
        </w:rPr>
        <w:lastRenderedPageBreak/>
        <w:t>Timeline for Projects</w:t>
      </w:r>
    </w:p>
    <w:p w:rsidR="00AD2560" w:rsidRDefault="00AD2560" w:rsidP="00AD2560">
      <w:pPr>
        <w:rPr>
          <w:rFonts w:asciiTheme="minorHAnsi" w:hAnsiTheme="minorHAnsi"/>
          <w:lang w:eastAsia="en-AU"/>
        </w:rPr>
      </w:pPr>
      <w:r>
        <w:rPr>
          <w:rFonts w:asciiTheme="minorHAnsi" w:hAnsiTheme="minorHAnsi"/>
          <w:lang w:eastAsia="en-AU"/>
        </w:rPr>
        <w:t>The following table contains a suggested timeline for the projects listed above:</w:t>
      </w:r>
    </w:p>
    <w:p w:rsidR="00AD2560" w:rsidRDefault="00AD2560" w:rsidP="00AD2560">
      <w:pPr>
        <w:rPr>
          <w:rFonts w:asciiTheme="minorHAnsi" w:hAnsiTheme="minorHAnsi"/>
          <w:lang w:eastAsia="en-AU"/>
        </w:rPr>
      </w:pPr>
    </w:p>
    <w:tbl>
      <w:tblPr>
        <w:tblStyle w:val="TableGrid"/>
        <w:tblW w:w="0" w:type="auto"/>
        <w:tblBorders>
          <w:top w:val="single" w:sz="4" w:space="0" w:color="1F3864" w:themeColor="accent5" w:themeShade="80"/>
          <w:left w:val="single" w:sz="4" w:space="0" w:color="1F3864" w:themeColor="accent5" w:themeShade="80"/>
          <w:bottom w:val="none" w:sz="0" w:space="0" w:color="auto"/>
          <w:right w:val="single" w:sz="4" w:space="0" w:color="1F3864" w:themeColor="accent5" w:themeShade="80"/>
          <w:insideH w:val="single" w:sz="4" w:space="0" w:color="1F3864" w:themeColor="accent5" w:themeShade="80"/>
          <w:insideV w:val="single" w:sz="4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2099"/>
        <w:gridCol w:w="3634"/>
        <w:gridCol w:w="2915"/>
      </w:tblGrid>
      <w:tr w:rsidR="00AD2560" w:rsidTr="00645B10">
        <w:tc>
          <w:tcPr>
            <w:tcW w:w="2138" w:type="dxa"/>
            <w:tcBorders>
              <w:top w:val="nil"/>
              <w:left w:val="nil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vAlign w:val="center"/>
          </w:tcPr>
          <w:p w:rsidR="00AD2560" w:rsidRDefault="00AD2560" w:rsidP="00645B10">
            <w:pPr>
              <w:spacing w:before="240"/>
              <w:rPr>
                <w:rFonts w:asciiTheme="minorHAnsi" w:hAnsiTheme="minorHAnsi"/>
              </w:rPr>
            </w:pPr>
          </w:p>
        </w:tc>
        <w:tc>
          <w:tcPr>
            <w:tcW w:w="3730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D9E2F3" w:themeFill="accent5" w:themeFillTint="33"/>
            <w:vAlign w:val="center"/>
          </w:tcPr>
          <w:p w:rsidR="00AD2560" w:rsidRPr="00454D51" w:rsidRDefault="00AD2560" w:rsidP="00645B10">
            <w:pPr>
              <w:spacing w:before="240"/>
              <w:rPr>
                <w:rFonts w:asciiTheme="minorHAnsi" w:hAnsiTheme="minorHAnsi"/>
                <w:b/>
                <w:i/>
              </w:rPr>
            </w:pPr>
            <w:r w:rsidRPr="00454D51">
              <w:rPr>
                <w:rFonts w:asciiTheme="minorHAnsi" w:hAnsiTheme="minorHAnsi"/>
                <w:b/>
                <w:i/>
              </w:rPr>
              <w:t>Area of Interest</w:t>
            </w:r>
          </w:p>
        </w:tc>
        <w:tc>
          <w:tcPr>
            <w:tcW w:w="3001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D9E2F3" w:themeFill="accent5" w:themeFillTint="33"/>
          </w:tcPr>
          <w:p w:rsidR="00AD2560" w:rsidRPr="00454D51" w:rsidRDefault="00AD2560" w:rsidP="00645B10">
            <w:pPr>
              <w:spacing w:before="240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Proposed Funding Amount</w:t>
            </w:r>
          </w:p>
        </w:tc>
      </w:tr>
      <w:tr w:rsidR="00AD2560" w:rsidTr="00645B10">
        <w:tc>
          <w:tcPr>
            <w:tcW w:w="2138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D9E2F3" w:themeFill="accent5" w:themeFillTint="33"/>
            <w:vAlign w:val="center"/>
          </w:tcPr>
          <w:p w:rsidR="00AD2560" w:rsidRPr="00BD1774" w:rsidRDefault="00AD2560" w:rsidP="00045681">
            <w:pPr>
              <w:spacing w:before="240"/>
              <w:rPr>
                <w:rFonts w:asciiTheme="minorHAnsi" w:hAnsiTheme="minorHAnsi"/>
                <w:b/>
                <w:i/>
              </w:rPr>
            </w:pPr>
            <w:r w:rsidRPr="00BD1774">
              <w:rPr>
                <w:rFonts w:asciiTheme="minorHAnsi" w:hAnsiTheme="minorHAnsi"/>
                <w:b/>
                <w:i/>
              </w:rPr>
              <w:t xml:space="preserve">January </w:t>
            </w:r>
            <w:r w:rsidR="00045681">
              <w:rPr>
                <w:rFonts w:asciiTheme="minorHAnsi" w:hAnsiTheme="minorHAnsi"/>
                <w:b/>
                <w:i/>
              </w:rPr>
              <w:t>2015</w:t>
            </w:r>
            <w:r w:rsidRPr="00BD1774">
              <w:rPr>
                <w:rFonts w:asciiTheme="minorHAnsi" w:hAnsiTheme="minorHAnsi"/>
                <w:b/>
                <w:i/>
              </w:rPr>
              <w:t xml:space="preserve"> to January </w:t>
            </w:r>
            <w:r w:rsidR="00045681">
              <w:rPr>
                <w:rFonts w:asciiTheme="minorHAnsi" w:hAnsiTheme="minorHAnsi"/>
                <w:b/>
                <w:i/>
              </w:rPr>
              <w:t>2016</w:t>
            </w:r>
          </w:p>
        </w:tc>
        <w:tc>
          <w:tcPr>
            <w:tcW w:w="3730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vAlign w:val="center"/>
          </w:tcPr>
          <w:p w:rsidR="00AD2560" w:rsidRDefault="00AD2560" w:rsidP="00645B10">
            <w:pPr>
              <w:spacing w:before="240"/>
              <w:rPr>
                <w:rFonts w:asciiTheme="minorHAnsi" w:hAnsiTheme="minorHAnsi"/>
              </w:rPr>
            </w:pPr>
            <w:r w:rsidRPr="00EA7222">
              <w:rPr>
                <w:rFonts w:asciiTheme="minorHAnsi" w:hAnsiTheme="minorHAnsi"/>
              </w:rPr>
              <w:t>Native Vegetation and Biodiversity</w:t>
            </w:r>
          </w:p>
        </w:tc>
        <w:tc>
          <w:tcPr>
            <w:tcW w:w="3001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vAlign w:val="center"/>
          </w:tcPr>
          <w:p w:rsidR="00AD2560" w:rsidRPr="00EA7222" w:rsidRDefault="00AD2560" w:rsidP="00645B10">
            <w:pPr>
              <w:spacing w:before="2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$1.7 million</w:t>
            </w:r>
          </w:p>
        </w:tc>
      </w:tr>
      <w:tr w:rsidR="00AD2560" w:rsidTr="00645B10">
        <w:tc>
          <w:tcPr>
            <w:tcW w:w="2138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D9E2F3" w:themeFill="accent5" w:themeFillTint="33"/>
            <w:vAlign w:val="center"/>
          </w:tcPr>
          <w:p w:rsidR="00AD2560" w:rsidRPr="00BD1774" w:rsidRDefault="00AD2560" w:rsidP="00045681">
            <w:pPr>
              <w:spacing w:before="240"/>
              <w:rPr>
                <w:rFonts w:asciiTheme="minorHAnsi" w:hAnsiTheme="minorHAnsi"/>
                <w:b/>
                <w:i/>
              </w:rPr>
            </w:pPr>
            <w:r w:rsidRPr="00BD1774">
              <w:rPr>
                <w:rFonts w:asciiTheme="minorHAnsi" w:hAnsiTheme="minorHAnsi"/>
                <w:b/>
                <w:i/>
              </w:rPr>
              <w:t xml:space="preserve">March </w:t>
            </w:r>
            <w:r w:rsidR="00045681">
              <w:rPr>
                <w:rFonts w:asciiTheme="minorHAnsi" w:hAnsiTheme="minorHAnsi"/>
                <w:b/>
                <w:i/>
              </w:rPr>
              <w:t>2016</w:t>
            </w:r>
            <w:r w:rsidRPr="00BD1774">
              <w:rPr>
                <w:rFonts w:asciiTheme="minorHAnsi" w:hAnsiTheme="minorHAnsi"/>
                <w:b/>
                <w:i/>
              </w:rPr>
              <w:t xml:space="preserve"> to December </w:t>
            </w:r>
            <w:r w:rsidR="00045681">
              <w:rPr>
                <w:rFonts w:asciiTheme="minorHAnsi" w:hAnsiTheme="minorHAnsi"/>
                <w:b/>
                <w:i/>
              </w:rPr>
              <w:t>2017</w:t>
            </w:r>
          </w:p>
        </w:tc>
        <w:tc>
          <w:tcPr>
            <w:tcW w:w="3730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vAlign w:val="center"/>
          </w:tcPr>
          <w:p w:rsidR="00AD2560" w:rsidRDefault="00AD2560" w:rsidP="00645B10">
            <w:pPr>
              <w:spacing w:before="240"/>
              <w:rPr>
                <w:rFonts w:asciiTheme="minorHAnsi" w:hAnsiTheme="minorHAnsi"/>
              </w:rPr>
            </w:pPr>
            <w:r w:rsidRPr="00EA7222">
              <w:rPr>
                <w:rFonts w:asciiTheme="minorHAnsi" w:hAnsiTheme="minorHAnsi"/>
              </w:rPr>
              <w:t>Riparian Lands</w:t>
            </w:r>
          </w:p>
        </w:tc>
        <w:tc>
          <w:tcPr>
            <w:tcW w:w="3001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vAlign w:val="center"/>
          </w:tcPr>
          <w:p w:rsidR="00AD2560" w:rsidRPr="00EA7222" w:rsidRDefault="00AD2560" w:rsidP="00645B10">
            <w:pPr>
              <w:spacing w:before="2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$2.3 million</w:t>
            </w:r>
          </w:p>
        </w:tc>
      </w:tr>
      <w:tr w:rsidR="00AD2560" w:rsidTr="00645B10">
        <w:tc>
          <w:tcPr>
            <w:tcW w:w="2138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D9E2F3" w:themeFill="accent5" w:themeFillTint="33"/>
            <w:vAlign w:val="center"/>
          </w:tcPr>
          <w:p w:rsidR="00AD2560" w:rsidRPr="00BD1774" w:rsidRDefault="00AD2560" w:rsidP="00045681">
            <w:pPr>
              <w:spacing w:before="240"/>
              <w:rPr>
                <w:rFonts w:asciiTheme="minorHAnsi" w:hAnsiTheme="minorHAnsi"/>
                <w:b/>
                <w:i/>
              </w:rPr>
            </w:pPr>
            <w:r w:rsidRPr="00BD1774">
              <w:rPr>
                <w:rFonts w:asciiTheme="minorHAnsi" w:hAnsiTheme="minorHAnsi"/>
                <w:b/>
                <w:i/>
              </w:rPr>
              <w:t xml:space="preserve">March </w:t>
            </w:r>
            <w:r w:rsidR="00045681">
              <w:rPr>
                <w:rFonts w:asciiTheme="minorHAnsi" w:hAnsiTheme="minorHAnsi"/>
                <w:b/>
                <w:i/>
              </w:rPr>
              <w:t>2017</w:t>
            </w:r>
            <w:r w:rsidRPr="00BD1774">
              <w:rPr>
                <w:rFonts w:asciiTheme="minorHAnsi" w:hAnsiTheme="minorHAnsi"/>
                <w:b/>
                <w:i/>
              </w:rPr>
              <w:t xml:space="preserve"> to May </w:t>
            </w:r>
            <w:r w:rsidR="00045681">
              <w:rPr>
                <w:rFonts w:asciiTheme="minorHAnsi" w:hAnsiTheme="minorHAnsi"/>
                <w:b/>
                <w:i/>
              </w:rPr>
              <w:t>2017</w:t>
            </w:r>
          </w:p>
        </w:tc>
        <w:tc>
          <w:tcPr>
            <w:tcW w:w="3730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vAlign w:val="center"/>
          </w:tcPr>
          <w:p w:rsidR="00AD2560" w:rsidRDefault="00AD2560" w:rsidP="00645B10">
            <w:pPr>
              <w:spacing w:before="240"/>
              <w:rPr>
                <w:rFonts w:asciiTheme="minorHAnsi" w:hAnsiTheme="minorHAnsi"/>
              </w:rPr>
            </w:pPr>
            <w:r w:rsidRPr="00EA7222">
              <w:rPr>
                <w:rFonts w:asciiTheme="minorHAnsi" w:hAnsiTheme="minorHAnsi"/>
              </w:rPr>
              <w:t xml:space="preserve">Water </w:t>
            </w:r>
            <w:r>
              <w:rPr>
                <w:rFonts w:asciiTheme="minorHAnsi" w:hAnsiTheme="minorHAnsi"/>
              </w:rPr>
              <w:t>C</w:t>
            </w:r>
            <w:r w:rsidRPr="00EA7222">
              <w:rPr>
                <w:rFonts w:asciiTheme="minorHAnsi" w:hAnsiTheme="minorHAnsi"/>
              </w:rPr>
              <w:t>ontamination</w:t>
            </w:r>
          </w:p>
        </w:tc>
        <w:tc>
          <w:tcPr>
            <w:tcW w:w="3001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vAlign w:val="center"/>
          </w:tcPr>
          <w:p w:rsidR="00AD2560" w:rsidRPr="00EA7222" w:rsidRDefault="00AD2560" w:rsidP="00645B10">
            <w:pPr>
              <w:spacing w:before="2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 million</w:t>
            </w:r>
          </w:p>
        </w:tc>
      </w:tr>
      <w:tr w:rsidR="00AD2560" w:rsidTr="00645B10">
        <w:tc>
          <w:tcPr>
            <w:tcW w:w="2138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D9E2F3" w:themeFill="accent5" w:themeFillTint="33"/>
            <w:vAlign w:val="center"/>
          </w:tcPr>
          <w:p w:rsidR="00AD2560" w:rsidRPr="00BD1774" w:rsidRDefault="00AD2560" w:rsidP="00045681">
            <w:pPr>
              <w:spacing w:before="240"/>
              <w:rPr>
                <w:rFonts w:asciiTheme="minorHAnsi" w:hAnsiTheme="minorHAnsi"/>
                <w:b/>
                <w:i/>
              </w:rPr>
            </w:pPr>
            <w:r w:rsidRPr="00BD1774">
              <w:rPr>
                <w:rFonts w:asciiTheme="minorHAnsi" w:hAnsiTheme="minorHAnsi"/>
                <w:b/>
                <w:i/>
              </w:rPr>
              <w:t xml:space="preserve">May </w:t>
            </w:r>
            <w:r w:rsidR="00045681">
              <w:rPr>
                <w:rFonts w:asciiTheme="minorHAnsi" w:hAnsiTheme="minorHAnsi"/>
                <w:b/>
                <w:i/>
              </w:rPr>
              <w:t>2017</w:t>
            </w:r>
            <w:r w:rsidRPr="00BD1774">
              <w:rPr>
                <w:rFonts w:asciiTheme="minorHAnsi" w:hAnsiTheme="minorHAnsi"/>
                <w:b/>
                <w:i/>
              </w:rPr>
              <w:t xml:space="preserve"> to December </w:t>
            </w:r>
            <w:r w:rsidR="00045681">
              <w:rPr>
                <w:rFonts w:asciiTheme="minorHAnsi" w:hAnsiTheme="minorHAnsi"/>
                <w:b/>
                <w:i/>
              </w:rPr>
              <w:t>2018</w:t>
            </w:r>
          </w:p>
        </w:tc>
        <w:tc>
          <w:tcPr>
            <w:tcW w:w="3730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vAlign w:val="center"/>
          </w:tcPr>
          <w:p w:rsidR="00AD2560" w:rsidRDefault="00AD2560" w:rsidP="00645B10">
            <w:pPr>
              <w:spacing w:before="24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River Health</w:t>
            </w:r>
          </w:p>
        </w:tc>
        <w:tc>
          <w:tcPr>
            <w:tcW w:w="3001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vAlign w:val="center"/>
          </w:tcPr>
          <w:p w:rsidR="00AD2560" w:rsidRDefault="00AD2560" w:rsidP="00645B10">
            <w:pPr>
              <w:spacing w:before="2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$2 million</w:t>
            </w:r>
          </w:p>
        </w:tc>
      </w:tr>
      <w:tr w:rsidR="00AD2560" w:rsidTr="00645B10">
        <w:tc>
          <w:tcPr>
            <w:tcW w:w="2138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D9E2F3" w:themeFill="accent5" w:themeFillTint="33"/>
            <w:vAlign w:val="center"/>
          </w:tcPr>
          <w:p w:rsidR="00AD2560" w:rsidRPr="00BD1774" w:rsidRDefault="00AD2560" w:rsidP="00045681">
            <w:pPr>
              <w:spacing w:before="240"/>
              <w:rPr>
                <w:rFonts w:asciiTheme="minorHAnsi" w:hAnsiTheme="minorHAnsi"/>
                <w:b/>
                <w:i/>
              </w:rPr>
            </w:pPr>
            <w:r w:rsidRPr="00BD1774">
              <w:rPr>
                <w:rFonts w:asciiTheme="minorHAnsi" w:hAnsiTheme="minorHAnsi"/>
                <w:b/>
                <w:i/>
              </w:rPr>
              <w:t xml:space="preserve">May </w:t>
            </w:r>
            <w:r w:rsidR="00045681">
              <w:rPr>
                <w:rFonts w:asciiTheme="minorHAnsi" w:hAnsiTheme="minorHAnsi"/>
                <w:b/>
                <w:i/>
              </w:rPr>
              <w:t>2018</w:t>
            </w:r>
            <w:r w:rsidRPr="00BD1774">
              <w:rPr>
                <w:rFonts w:asciiTheme="minorHAnsi" w:hAnsiTheme="minorHAnsi"/>
                <w:b/>
                <w:i/>
              </w:rPr>
              <w:t xml:space="preserve"> to February </w:t>
            </w:r>
            <w:r w:rsidR="00045681">
              <w:rPr>
                <w:rFonts w:asciiTheme="minorHAnsi" w:hAnsiTheme="minorHAnsi"/>
                <w:b/>
                <w:i/>
              </w:rPr>
              <w:t>2019</w:t>
            </w:r>
          </w:p>
        </w:tc>
        <w:tc>
          <w:tcPr>
            <w:tcW w:w="3730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vAlign w:val="center"/>
          </w:tcPr>
          <w:p w:rsidR="00AD2560" w:rsidRDefault="00AD2560" w:rsidP="00645B10">
            <w:pPr>
              <w:spacing w:before="24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Wetlands Diversity</w:t>
            </w:r>
          </w:p>
        </w:tc>
        <w:tc>
          <w:tcPr>
            <w:tcW w:w="3001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vAlign w:val="center"/>
          </w:tcPr>
          <w:p w:rsidR="00AD2560" w:rsidRDefault="00AD2560" w:rsidP="00645B10">
            <w:pPr>
              <w:spacing w:before="2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$1.5 million</w:t>
            </w:r>
          </w:p>
        </w:tc>
      </w:tr>
      <w:tr w:rsidR="00AD2560" w:rsidTr="00645B10">
        <w:tc>
          <w:tcPr>
            <w:tcW w:w="2138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D9E2F3" w:themeFill="accent5" w:themeFillTint="33"/>
            <w:vAlign w:val="center"/>
          </w:tcPr>
          <w:p w:rsidR="00AD2560" w:rsidRPr="00BD1774" w:rsidRDefault="00AD2560" w:rsidP="00045681">
            <w:pPr>
              <w:spacing w:before="240"/>
              <w:rPr>
                <w:rFonts w:asciiTheme="minorHAnsi" w:hAnsiTheme="minorHAnsi"/>
                <w:b/>
                <w:i/>
              </w:rPr>
            </w:pPr>
            <w:r w:rsidRPr="00BD1774">
              <w:rPr>
                <w:rFonts w:asciiTheme="minorHAnsi" w:hAnsiTheme="minorHAnsi"/>
                <w:b/>
                <w:i/>
              </w:rPr>
              <w:t xml:space="preserve">March </w:t>
            </w:r>
            <w:r w:rsidR="00045681">
              <w:rPr>
                <w:rFonts w:asciiTheme="minorHAnsi" w:hAnsiTheme="minorHAnsi"/>
                <w:b/>
                <w:i/>
              </w:rPr>
              <w:t>2019</w:t>
            </w:r>
            <w:r w:rsidRPr="00BD1774">
              <w:rPr>
                <w:rFonts w:asciiTheme="minorHAnsi" w:hAnsiTheme="minorHAnsi"/>
                <w:b/>
                <w:i/>
              </w:rPr>
              <w:t xml:space="preserve"> to September </w:t>
            </w:r>
            <w:r w:rsidR="00045681">
              <w:rPr>
                <w:rFonts w:asciiTheme="minorHAnsi" w:hAnsiTheme="minorHAnsi"/>
                <w:b/>
                <w:i/>
              </w:rPr>
              <w:t>2020</w:t>
            </w:r>
          </w:p>
        </w:tc>
        <w:tc>
          <w:tcPr>
            <w:tcW w:w="3730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vAlign w:val="center"/>
          </w:tcPr>
          <w:p w:rsidR="00AD2560" w:rsidRDefault="00AD2560" w:rsidP="00645B10">
            <w:pPr>
              <w:spacing w:before="24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Managing Agricultural Landscapes</w:t>
            </w:r>
          </w:p>
        </w:tc>
        <w:tc>
          <w:tcPr>
            <w:tcW w:w="3001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vAlign w:val="center"/>
          </w:tcPr>
          <w:p w:rsidR="00AD2560" w:rsidRDefault="00AD2560" w:rsidP="00645B10">
            <w:pPr>
              <w:spacing w:before="2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$1.2 million</w:t>
            </w:r>
          </w:p>
        </w:tc>
      </w:tr>
      <w:tr w:rsidR="00AD2560" w:rsidTr="00645B10">
        <w:tc>
          <w:tcPr>
            <w:tcW w:w="2138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D9E2F3" w:themeFill="accent5" w:themeFillTint="33"/>
            <w:vAlign w:val="center"/>
          </w:tcPr>
          <w:p w:rsidR="00AD2560" w:rsidRPr="00BD1774" w:rsidRDefault="00AD2560" w:rsidP="00D64613">
            <w:pPr>
              <w:spacing w:before="240"/>
              <w:rPr>
                <w:rFonts w:asciiTheme="minorHAnsi" w:hAnsiTheme="minorHAnsi"/>
                <w:b/>
                <w:i/>
              </w:rPr>
            </w:pPr>
            <w:r w:rsidRPr="00BD1774">
              <w:rPr>
                <w:rFonts w:asciiTheme="minorHAnsi" w:hAnsiTheme="minorHAnsi"/>
                <w:b/>
                <w:i/>
              </w:rPr>
              <w:t xml:space="preserve">August </w:t>
            </w:r>
            <w:r w:rsidR="00D64613">
              <w:rPr>
                <w:rFonts w:asciiTheme="minorHAnsi" w:hAnsiTheme="minorHAnsi"/>
                <w:b/>
                <w:i/>
              </w:rPr>
              <w:t>2020</w:t>
            </w:r>
            <w:r w:rsidRPr="00BD1774">
              <w:rPr>
                <w:rFonts w:asciiTheme="minorHAnsi" w:hAnsiTheme="minorHAnsi"/>
                <w:b/>
                <w:i/>
              </w:rPr>
              <w:t xml:space="preserve"> to August </w:t>
            </w:r>
            <w:r w:rsidR="00D64613">
              <w:rPr>
                <w:rFonts w:asciiTheme="minorHAnsi" w:hAnsiTheme="minorHAnsi"/>
                <w:b/>
                <w:i/>
              </w:rPr>
              <w:t>2021</w:t>
            </w:r>
          </w:p>
        </w:tc>
        <w:tc>
          <w:tcPr>
            <w:tcW w:w="3730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vAlign w:val="center"/>
          </w:tcPr>
          <w:p w:rsidR="00AD2560" w:rsidRDefault="00AD2560" w:rsidP="00645B10">
            <w:pPr>
              <w:spacing w:before="24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Salinity</w:t>
            </w:r>
          </w:p>
        </w:tc>
        <w:tc>
          <w:tcPr>
            <w:tcW w:w="3001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vAlign w:val="center"/>
          </w:tcPr>
          <w:p w:rsidR="00AD2560" w:rsidRDefault="00AD2560" w:rsidP="00645B10">
            <w:pPr>
              <w:spacing w:before="2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$3 million</w:t>
            </w:r>
          </w:p>
        </w:tc>
      </w:tr>
      <w:tr w:rsidR="00AD2560" w:rsidTr="00645B10">
        <w:tc>
          <w:tcPr>
            <w:tcW w:w="2138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D9E2F3" w:themeFill="accent5" w:themeFillTint="33"/>
            <w:vAlign w:val="center"/>
          </w:tcPr>
          <w:p w:rsidR="00AD2560" w:rsidRPr="00BD1774" w:rsidRDefault="00AD2560" w:rsidP="00D64613">
            <w:pPr>
              <w:spacing w:before="240"/>
              <w:rPr>
                <w:rFonts w:asciiTheme="minorHAnsi" w:hAnsiTheme="minorHAnsi"/>
                <w:b/>
                <w:i/>
              </w:rPr>
            </w:pPr>
            <w:r w:rsidRPr="00BD1774">
              <w:rPr>
                <w:rFonts w:asciiTheme="minorHAnsi" w:hAnsiTheme="minorHAnsi"/>
                <w:b/>
                <w:i/>
              </w:rPr>
              <w:t xml:space="preserve">November </w:t>
            </w:r>
            <w:r w:rsidR="00D64613">
              <w:rPr>
                <w:rFonts w:asciiTheme="minorHAnsi" w:hAnsiTheme="minorHAnsi"/>
                <w:b/>
                <w:i/>
              </w:rPr>
              <w:t>2021</w:t>
            </w:r>
            <w:r>
              <w:rPr>
                <w:rFonts w:asciiTheme="minorHAnsi" w:hAnsiTheme="minorHAnsi"/>
                <w:b/>
                <w:i/>
              </w:rPr>
              <w:t xml:space="preserve"> to December </w:t>
            </w:r>
            <w:r w:rsidR="00D64613">
              <w:rPr>
                <w:rFonts w:asciiTheme="minorHAnsi" w:hAnsiTheme="minorHAnsi"/>
                <w:b/>
                <w:i/>
              </w:rPr>
              <w:t>2022</w:t>
            </w:r>
            <w:bookmarkStart w:id="0" w:name="_GoBack"/>
            <w:bookmarkEnd w:id="0"/>
          </w:p>
        </w:tc>
        <w:tc>
          <w:tcPr>
            <w:tcW w:w="3730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vAlign w:val="center"/>
          </w:tcPr>
          <w:p w:rsidR="00AD2560" w:rsidRDefault="00AD2560" w:rsidP="00645B10">
            <w:pPr>
              <w:spacing w:before="24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Invasive Pests</w:t>
            </w:r>
          </w:p>
        </w:tc>
        <w:tc>
          <w:tcPr>
            <w:tcW w:w="3001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vAlign w:val="center"/>
          </w:tcPr>
          <w:p w:rsidR="00AD2560" w:rsidRDefault="00AD2560" w:rsidP="00645B10">
            <w:pPr>
              <w:spacing w:before="2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$2.3 million</w:t>
            </w:r>
          </w:p>
        </w:tc>
      </w:tr>
      <w:tr w:rsidR="00AD2560" w:rsidTr="00645B10">
        <w:tc>
          <w:tcPr>
            <w:tcW w:w="2138" w:type="dxa"/>
            <w:tcBorders>
              <w:top w:val="single" w:sz="4" w:space="0" w:color="2F5496" w:themeColor="accent5" w:themeShade="BF"/>
              <w:left w:val="nil"/>
              <w:bottom w:val="nil"/>
              <w:right w:val="nil"/>
            </w:tcBorders>
            <w:vAlign w:val="center"/>
          </w:tcPr>
          <w:p w:rsidR="00AD2560" w:rsidRDefault="00AD2560" w:rsidP="00645B10">
            <w:pPr>
              <w:spacing w:before="240"/>
              <w:rPr>
                <w:rFonts w:asciiTheme="minorHAnsi" w:hAnsiTheme="minorHAnsi"/>
              </w:rPr>
            </w:pPr>
          </w:p>
        </w:tc>
        <w:tc>
          <w:tcPr>
            <w:tcW w:w="3730" w:type="dxa"/>
            <w:tcBorders>
              <w:top w:val="single" w:sz="4" w:space="0" w:color="2F5496" w:themeColor="accent5" w:themeShade="BF"/>
              <w:left w:val="nil"/>
              <w:bottom w:val="nil"/>
              <w:right w:val="single" w:sz="4" w:space="0" w:color="2F5496" w:themeColor="accent5" w:themeShade="BF"/>
            </w:tcBorders>
            <w:vAlign w:val="center"/>
          </w:tcPr>
          <w:p w:rsidR="00AD2560" w:rsidRPr="00454D51" w:rsidRDefault="00AD2560" w:rsidP="00645B10">
            <w:pPr>
              <w:spacing w:before="240"/>
              <w:jc w:val="right"/>
              <w:rPr>
                <w:rFonts w:asciiTheme="minorHAnsi" w:hAnsiTheme="minorHAnsi"/>
                <w:b/>
                <w:i/>
              </w:rPr>
            </w:pPr>
            <w:r w:rsidRPr="00454D51">
              <w:rPr>
                <w:rFonts w:asciiTheme="minorHAnsi" w:hAnsiTheme="minorHAnsi"/>
                <w:b/>
                <w:i/>
              </w:rPr>
              <w:t>Total</w:t>
            </w:r>
            <w:r>
              <w:rPr>
                <w:rFonts w:asciiTheme="minorHAnsi" w:hAnsiTheme="minorHAnsi"/>
                <w:b/>
                <w:i/>
              </w:rPr>
              <w:t>:</w:t>
            </w:r>
          </w:p>
        </w:tc>
        <w:tc>
          <w:tcPr>
            <w:tcW w:w="3001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</w:tcPr>
          <w:p w:rsidR="00AD2560" w:rsidRPr="00BD1774" w:rsidRDefault="00AD2560" w:rsidP="00645B10">
            <w:pPr>
              <w:spacing w:before="240"/>
              <w:jc w:val="center"/>
              <w:rPr>
                <w:rFonts w:asciiTheme="minorHAnsi" w:hAnsiTheme="minorHAnsi"/>
                <w:b/>
                <w:i/>
              </w:rPr>
            </w:pPr>
            <w:r w:rsidRPr="00BD1774">
              <w:rPr>
                <w:rFonts w:asciiTheme="minorHAnsi" w:hAnsiTheme="minorHAnsi"/>
                <w:b/>
                <w:i/>
              </w:rPr>
              <w:t>$15 million</w:t>
            </w:r>
          </w:p>
        </w:tc>
      </w:tr>
    </w:tbl>
    <w:p w:rsidR="00AD2560" w:rsidRDefault="00AD2560" w:rsidP="00AD2560">
      <w:pPr>
        <w:rPr>
          <w:rFonts w:asciiTheme="minorHAnsi" w:hAnsiTheme="minorHAnsi"/>
          <w:lang w:eastAsia="en-AU"/>
        </w:rPr>
      </w:pPr>
    </w:p>
    <w:p w:rsidR="00AD2560" w:rsidRDefault="00AD2560" w:rsidP="00AD2560">
      <w:pPr>
        <w:spacing w:after="0"/>
        <w:rPr>
          <w:rFonts w:asciiTheme="minorHAnsi" w:hAnsiTheme="minorHAnsi"/>
          <w:lang w:eastAsia="en-AU"/>
        </w:rPr>
      </w:pPr>
      <w:r>
        <w:rPr>
          <w:rFonts w:asciiTheme="minorHAnsi" w:hAnsiTheme="minorHAnsi"/>
          <w:lang w:eastAsia="en-AU"/>
        </w:rPr>
        <w:br w:type="page"/>
      </w:r>
    </w:p>
    <w:p w:rsidR="00AD2560" w:rsidRPr="00BD1774" w:rsidRDefault="00AD2560" w:rsidP="00AD2560">
      <w:pPr>
        <w:pStyle w:val="Heading1"/>
        <w:pBdr>
          <w:left w:val="single" w:sz="18" w:space="4" w:color="2F5496" w:themeColor="accent5" w:themeShade="BF"/>
          <w:bottom w:val="none" w:sz="0" w:space="0" w:color="auto"/>
        </w:pBdr>
        <w:shd w:val="clear" w:color="2F5496" w:themeColor="accent5" w:themeShade="BF" w:fill="auto"/>
        <w:spacing w:before="480"/>
        <w:rPr>
          <w:rFonts w:asciiTheme="majorHAnsi" w:hAnsiTheme="majorHAnsi"/>
          <w:i/>
          <w:color w:val="2F5496" w:themeColor="accent5" w:themeShade="BF"/>
        </w:rPr>
      </w:pPr>
      <w:r w:rsidRPr="00BD1774">
        <w:rPr>
          <w:rFonts w:asciiTheme="majorHAnsi" w:hAnsiTheme="majorHAnsi"/>
          <w:i/>
          <w:color w:val="2F5496" w:themeColor="accent5" w:themeShade="BF"/>
        </w:rPr>
        <w:t>Affiliations</w:t>
      </w:r>
    </w:p>
    <w:p w:rsidR="00AD2560" w:rsidRPr="00EA7222" w:rsidRDefault="00AD2560" w:rsidP="00AD2560">
      <w:pPr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>The organisations with which Alpheius Global Enterprises is working to improve the</w:t>
      </w:r>
      <w:r>
        <w:rPr>
          <w:rFonts w:asciiTheme="minorHAnsi" w:hAnsiTheme="minorHAnsi"/>
          <w:lang w:eastAsia="en-AU"/>
        </w:rPr>
        <w:t xml:space="preserve"> quality of the environment </w:t>
      </w:r>
      <w:r w:rsidRPr="00EA7222">
        <w:rPr>
          <w:rFonts w:asciiTheme="minorHAnsi" w:hAnsiTheme="minorHAnsi"/>
          <w:lang w:eastAsia="en-AU"/>
        </w:rPr>
        <w:t>include:</w:t>
      </w:r>
    </w:p>
    <w:p w:rsidR="00AD2560" w:rsidRPr="00EA7222" w:rsidRDefault="00AD2560" w:rsidP="00AD2560">
      <w:pPr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>Landcare Australia</w:t>
      </w:r>
    </w:p>
    <w:p w:rsidR="00AD2560" w:rsidRPr="00EA7222" w:rsidRDefault="00AD2560" w:rsidP="00AD2560">
      <w:pPr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>Environment Victoria</w:t>
      </w:r>
    </w:p>
    <w:p w:rsidR="00AD2560" w:rsidRPr="00EA7222" w:rsidRDefault="00AD2560" w:rsidP="00AD2560">
      <w:pPr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>Global Friends Australia</w:t>
      </w:r>
    </w:p>
    <w:p w:rsidR="00AD2560" w:rsidRPr="00EA7222" w:rsidRDefault="00AD2560" w:rsidP="00AD2560">
      <w:pPr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>Australian Conservation Foundation</w:t>
      </w:r>
    </w:p>
    <w:p w:rsidR="00AD2560" w:rsidRPr="00EA7222" w:rsidRDefault="00AD2560" w:rsidP="00AD2560">
      <w:pPr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>Australian Student Environment Network</w:t>
      </w:r>
    </w:p>
    <w:p w:rsidR="00AD2560" w:rsidRPr="00EA7222" w:rsidRDefault="00AD2560" w:rsidP="00AD2560">
      <w:pPr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>The Natural Edge Project</w:t>
      </w:r>
    </w:p>
    <w:p w:rsidR="00AD2560" w:rsidRPr="00EA7222" w:rsidRDefault="00AD2560" w:rsidP="00AD2560">
      <w:pPr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>South East Water Conservation Group</w:t>
      </w:r>
    </w:p>
    <w:p w:rsidR="00AD2560" w:rsidRPr="009B454A" w:rsidRDefault="00AD2560" w:rsidP="00AD2560">
      <w:pPr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>South East Ranges Trust</w:t>
      </w:r>
    </w:p>
    <w:p w:rsidR="009D41C0" w:rsidRDefault="00D64613"/>
    <w:sectPr w:rsidR="009D41C0" w:rsidSect="009B454A">
      <w:pgSz w:w="11907" w:h="16840" w:code="9"/>
      <w:pgMar w:top="1438" w:right="1814" w:bottom="1803" w:left="1440" w:header="720" w:footer="720" w:gutter="0"/>
      <w:cols w:space="720" w:equalWidth="0">
        <w:col w:w="8653" w:space="7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C39D8"/>
    <w:multiLevelType w:val="hybridMultilevel"/>
    <w:tmpl w:val="A98CF6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8F2A52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560"/>
    <w:rsid w:val="00045681"/>
    <w:rsid w:val="000E6770"/>
    <w:rsid w:val="0020344E"/>
    <w:rsid w:val="004243F8"/>
    <w:rsid w:val="00491552"/>
    <w:rsid w:val="00723011"/>
    <w:rsid w:val="008152D0"/>
    <w:rsid w:val="008E5E0B"/>
    <w:rsid w:val="00AD2560"/>
    <w:rsid w:val="00C256B6"/>
    <w:rsid w:val="00D64613"/>
    <w:rsid w:val="00D94809"/>
    <w:rsid w:val="00DE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278860-5705-4589-B051-91FA7B2B7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2560"/>
    <w:pPr>
      <w:spacing w:after="24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D2560"/>
    <w:pPr>
      <w:keepNext/>
      <w:pBdr>
        <w:bottom w:val="single" w:sz="4" w:space="1" w:color="auto"/>
      </w:pBdr>
      <w:spacing w:before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20344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rsid w:val="00AD2560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SubTitle">
    <w:name w:val="Sub Title"/>
    <w:basedOn w:val="Normal"/>
    <w:rsid w:val="00AD2560"/>
    <w:pPr>
      <w:jc w:val="center"/>
    </w:pPr>
    <w:rPr>
      <w:i/>
      <w:iCs/>
      <w:sz w:val="36"/>
    </w:rPr>
  </w:style>
  <w:style w:type="paragraph" w:styleId="ListParagraph">
    <w:name w:val="List Paragraph"/>
    <w:basedOn w:val="Normal"/>
    <w:uiPriority w:val="34"/>
    <w:qFormat/>
    <w:rsid w:val="00AD2560"/>
    <w:pPr>
      <w:ind w:left="720"/>
      <w:contextualSpacing/>
    </w:pPr>
  </w:style>
  <w:style w:type="table" w:styleId="TableGrid">
    <w:name w:val="Table Grid"/>
    <w:basedOn w:val="TableNormal"/>
    <w:rsid w:val="00AD2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243</Words>
  <Characters>1765</Characters>
  <Application>Microsoft Office Word</Application>
  <DocSecurity>0</DocSecurity>
  <Lines>252</Lines>
  <Paragraphs>133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Areas of Proposed Involvement</vt:lpstr>
      <vt:lpstr>Timeline for Projects</vt:lpstr>
      <vt:lpstr>Affiliations</vt:lpstr>
    </vt:vector>
  </TitlesOfParts>
  <Company/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2</cp:revision>
  <dcterms:created xsi:type="dcterms:W3CDTF">2014-01-16T00:29:00Z</dcterms:created>
  <dcterms:modified xsi:type="dcterms:W3CDTF">2014-01-16T00:32:00Z</dcterms:modified>
</cp:coreProperties>
</file>